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50DFE" w:rsidR="006B053A" w:rsidP="006B053A" w:rsidRDefault="006B053A" w14:paraId="adee60a" w14:textId="adee60a">
      <w:pPr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550DFE">
        <w:rPr>
          <w:rFonts w:ascii="Arial" w:hAnsi="Arial" w:cs="Arial"/>
          <w:color w:val="auto"/>
          <w:sz w:val="24"/>
          <w:szCs w:val="24"/>
        </w:rPr>
        <w:t xml:space="preserve">   REPUBLIKA HRVATSKA </w:t>
      </w:r>
      <w:r w:rsidRPr="00550DFE">
        <w:rPr>
          <w:rFonts w:ascii="Arial" w:hAnsi="Arial" w:cs="Arial"/>
          <w:color w:val="auto"/>
          <w:sz w:val="24"/>
          <w:szCs w:val="24"/>
        </w:rPr>
        <w:tab/>
      </w:r>
      <w:r w:rsidRPr="00550DFE">
        <w:rPr>
          <w:rFonts w:ascii="Arial" w:hAnsi="Arial" w:cs="Arial"/>
          <w:color w:val="auto"/>
          <w:sz w:val="24"/>
          <w:szCs w:val="24"/>
        </w:rPr>
        <w:tab/>
      </w:r>
      <w:r w:rsidRPr="00550DFE">
        <w:rPr>
          <w:rFonts w:ascii="Arial" w:hAnsi="Arial" w:cs="Arial"/>
          <w:color w:val="auto"/>
          <w:sz w:val="24"/>
          <w:szCs w:val="24"/>
        </w:rPr>
        <w:tab/>
      </w:r>
      <w:r w:rsidRPr="00550DFE">
        <w:rPr>
          <w:rFonts w:ascii="Arial" w:hAnsi="Arial" w:cs="Arial"/>
          <w:color w:val="auto"/>
          <w:sz w:val="24"/>
          <w:szCs w:val="24"/>
        </w:rPr>
        <w:tab/>
      </w:r>
      <w:r w:rsidRPr="00550DFE">
        <w:rPr>
          <w:rFonts w:ascii="Arial" w:hAnsi="Arial" w:cs="Arial"/>
          <w:color w:val="auto"/>
          <w:sz w:val="24"/>
          <w:szCs w:val="24"/>
        </w:rPr>
        <w:tab/>
      </w:r>
      <w:r w:rsidRPr="00550DFE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550DFE" w:rsidR="006B053A" w:rsidP="006B053A" w:rsidRDefault="006B053A">
      <w:pPr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TRGOVAČKI SUD U PAZINU</w:t>
      </w:r>
    </w:p>
    <w:p w:rsidRPr="00550DFE" w:rsidR="008E72BF" w:rsidP="006B053A" w:rsidRDefault="006B053A">
      <w:pPr>
        <w:ind w:left="2124" w:firstLine="708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 xml:space="preserve">                                              </w:t>
      </w:r>
      <w:r w:rsidRPr="00550DFE">
        <w:rPr>
          <w:rFonts w:ascii="Arial" w:hAnsi="Arial" w:cs="Arial"/>
          <w:color w:val="auto"/>
          <w:sz w:val="24"/>
          <w:szCs w:val="24"/>
        </w:rPr>
        <w:tab/>
      </w:r>
      <w:r w:rsidRPr="00550DFE">
        <w:rPr>
          <w:rFonts w:ascii="Arial" w:hAnsi="Arial" w:cs="Arial"/>
          <w:color w:val="auto"/>
          <w:sz w:val="24"/>
          <w:szCs w:val="24"/>
        </w:rPr>
        <w:tab/>
      </w:r>
    </w:p>
    <w:p w:rsidRPr="00550DFE" w:rsidR="006B053A" w:rsidP="008E72BF" w:rsidRDefault="00CC3077">
      <w:pPr>
        <w:ind w:left="6372" w:firstLine="708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 xml:space="preserve">  </w:t>
      </w:r>
      <w:r w:rsidRPr="00550DFE" w:rsidR="006B053A">
        <w:rPr>
          <w:rFonts w:ascii="Arial" w:hAnsi="Arial" w:cs="Arial"/>
          <w:color w:val="auto"/>
          <w:sz w:val="24"/>
          <w:szCs w:val="24"/>
        </w:rPr>
        <w:t>1 St-</w:t>
      </w:r>
      <w:r w:rsidR="00AE1306">
        <w:rPr>
          <w:rFonts w:ascii="Arial" w:hAnsi="Arial" w:cs="Arial"/>
          <w:color w:val="auto"/>
          <w:sz w:val="24"/>
          <w:szCs w:val="24"/>
        </w:rPr>
        <w:t>14/2015-</w:t>
      </w:r>
    </w:p>
    <w:p w:rsidRPr="00550DFE" w:rsidR="006B053A" w:rsidP="006B053A" w:rsidRDefault="006B053A">
      <w:pPr>
        <w:ind w:left="2124" w:firstLine="708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ZAPISNIK</w:t>
      </w:r>
    </w:p>
    <w:p w:rsidRPr="00550DFE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 xml:space="preserve">od </w:t>
      </w:r>
      <w:r w:rsidR="000276A1">
        <w:rPr>
          <w:rFonts w:ascii="Arial" w:hAnsi="Arial" w:cs="Arial"/>
          <w:color w:val="auto"/>
          <w:sz w:val="24"/>
          <w:szCs w:val="24"/>
        </w:rPr>
        <w:t>17</w:t>
      </w:r>
      <w:r w:rsidRPr="00550DFE" w:rsidR="00550DFE">
        <w:rPr>
          <w:rFonts w:ascii="Arial" w:hAnsi="Arial" w:cs="Arial"/>
          <w:color w:val="auto"/>
          <w:sz w:val="24"/>
          <w:szCs w:val="24"/>
        </w:rPr>
        <w:t>. studenog</w:t>
      </w:r>
      <w:r w:rsidRPr="00550DFE" w:rsidR="00B33B42">
        <w:rPr>
          <w:rFonts w:ascii="Arial" w:hAnsi="Arial" w:cs="Arial"/>
          <w:color w:val="auto"/>
          <w:sz w:val="24"/>
          <w:szCs w:val="24"/>
        </w:rPr>
        <w:t xml:space="preserve"> 2021.</w:t>
      </w:r>
      <w:r w:rsidRPr="00550DFE" w:rsidR="00873014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550DFE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550DFE" w:rsidR="001D5490" w:rsidP="009436D3" w:rsidRDefault="005C2C28">
      <w:pPr>
        <w:jc w:val="center"/>
        <w:rPr>
          <w:rFonts w:ascii="Arial" w:hAnsi="Arial" w:cs="Arial"/>
          <w:bCs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O</w:t>
      </w:r>
      <w:r w:rsidRPr="00550DFE" w:rsidR="006B053A">
        <w:rPr>
          <w:rFonts w:ascii="Arial" w:hAnsi="Arial" w:cs="Arial"/>
          <w:color w:val="auto"/>
          <w:sz w:val="24"/>
          <w:szCs w:val="24"/>
        </w:rPr>
        <w:t xml:space="preserve"> održanoj sjednici Skupštine vjerovnika stečajnog dužnika </w:t>
      </w:r>
      <w:r w:rsidRPr="00550DFE" w:rsidR="00550DFE">
        <w:rPr>
          <w:rFonts w:ascii="Arial" w:hAnsi="Arial" w:cs="Arial"/>
          <w:bCs/>
          <w:sz w:val="24"/>
          <w:szCs w:val="24"/>
        </w:rPr>
        <w:t>GORAN INŽENJERING d.o.o. u stečaju, OIB 66649656334, M. Vlašića 47 A, Poreč</w:t>
      </w:r>
    </w:p>
    <w:p w:rsidRPr="00550DFE" w:rsidR="009436D3" w:rsidP="009436D3" w:rsidRDefault="009436D3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 xml:space="preserve">Damir Rabar, stečajni sudac </w:t>
      </w:r>
    </w:p>
    <w:p w:rsidRPr="00550DFE" w:rsidR="006B053A" w:rsidP="006B053A" w:rsidRDefault="000276A1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Sanja Prodan</w:t>
      </w:r>
      <w:r w:rsidRPr="00550DFE" w:rsidR="006B053A">
        <w:rPr>
          <w:rFonts w:ascii="Arial" w:hAnsi="Arial" w:cs="Arial"/>
          <w:color w:val="auto"/>
          <w:sz w:val="24"/>
          <w:szCs w:val="24"/>
        </w:rPr>
        <w:t>, zapisničar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550DFE" w:rsidR="00940AB2">
        <w:rPr>
          <w:rFonts w:ascii="Arial" w:hAnsi="Arial" w:cs="Arial"/>
          <w:color w:val="auto"/>
          <w:sz w:val="24"/>
          <w:szCs w:val="24"/>
        </w:rPr>
        <w:t>12:00</w:t>
      </w:r>
      <w:r w:rsidRPr="00550DFE">
        <w:rPr>
          <w:rFonts w:ascii="Arial" w:hAnsi="Arial" w:cs="Arial"/>
          <w:color w:val="auto"/>
          <w:sz w:val="24"/>
          <w:szCs w:val="24"/>
        </w:rPr>
        <w:t xml:space="preserve"> sati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Ročište je javno.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6B053A" w:rsidP="00620879" w:rsidRDefault="006B053A">
      <w:pPr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ab/>
        <w:t>Utvrđuje se da su pristupili:</w:t>
      </w:r>
    </w:p>
    <w:p w:rsidR="000276A1" w:rsidP="00620879" w:rsidRDefault="000276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1/ Gordan Blagojević, st. upravitelj, </w:t>
      </w:r>
    </w:p>
    <w:p w:rsidR="000276A1" w:rsidP="00620879" w:rsidRDefault="000276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2/ Franko Šimetić, </w:t>
      </w:r>
    </w:p>
    <w:p w:rsidR="000276A1" w:rsidP="00620879" w:rsidRDefault="000276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3/ Toni Štifanić, odvj. za Raiffaisen bank </w:t>
      </w:r>
    </w:p>
    <w:p w:rsidRPr="00550DFE" w:rsidR="000276A1" w:rsidP="00620879" w:rsidRDefault="000276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4/ Dean Velenderić, odvjetnik, za HRVATSKE ŠUME</w:t>
      </w:r>
    </w:p>
    <w:p w:rsidRPr="00550DFE" w:rsidR="005C2C28" w:rsidP="005C2C28" w:rsidRDefault="005C2C28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="006B053A" w:rsidP="006B053A" w:rsidRDefault="006B053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Utvrđuje se da je za ovu sjednicu Skupštine vjerovnika javno upućen poziv</w:t>
      </w:r>
      <w:r w:rsidRPr="00550DFE" w:rsidR="00CC3077">
        <w:rPr>
          <w:rFonts w:ascii="Arial" w:hAnsi="Arial" w:cs="Arial"/>
          <w:color w:val="auto"/>
          <w:sz w:val="24"/>
          <w:szCs w:val="24"/>
        </w:rPr>
        <w:t xml:space="preserve"> vjerovnicima i objavljen na e-O</w:t>
      </w:r>
      <w:r w:rsidRPr="00550DFE">
        <w:rPr>
          <w:rFonts w:ascii="Arial" w:hAnsi="Arial" w:cs="Arial"/>
          <w:color w:val="auto"/>
          <w:sz w:val="24"/>
          <w:szCs w:val="24"/>
        </w:rPr>
        <w:t xml:space="preserve">glasnoj ploči suda </w:t>
      </w:r>
      <w:r w:rsidRPr="00550DFE" w:rsidR="00550DFE">
        <w:rPr>
          <w:rFonts w:ascii="Arial" w:hAnsi="Arial" w:cs="Arial"/>
          <w:color w:val="auto"/>
          <w:sz w:val="24"/>
          <w:szCs w:val="24"/>
        </w:rPr>
        <w:t>20. listopada</w:t>
      </w:r>
      <w:r w:rsidRPr="00550DFE" w:rsidR="00B33B42">
        <w:rPr>
          <w:rFonts w:ascii="Arial" w:hAnsi="Arial" w:cs="Arial"/>
          <w:color w:val="auto"/>
          <w:sz w:val="24"/>
          <w:szCs w:val="24"/>
        </w:rPr>
        <w:t xml:space="preserve"> 2021.</w:t>
      </w:r>
    </w:p>
    <w:p w:rsidR="00AE1306" w:rsidP="006B053A" w:rsidRDefault="00AE130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AE1306" w:rsidP="006B053A" w:rsidRDefault="00AE130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Utvrđuje se da je prije početka današnje skupštine vjerovnik HRVATSKA POŠTANSKA BAMNKA dostavila podnesak kojim u bitnome prihvaća izvješće stečajnog upravitelja i za novog stečajnog upravitelja predlaže Slavena Gavrića iz Rijeke. 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Pr="00550DFE" w:rsidR="00131261" w:rsidP="006B053A" w:rsidRDefault="0013126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ind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ab/>
        <w:t xml:space="preserve">Stečajni sudac utvrđuje Dnevni red kako je određen rješenjem od </w:t>
      </w:r>
      <w:r w:rsidRPr="00550DFE" w:rsidR="00550DFE">
        <w:rPr>
          <w:rFonts w:ascii="Arial" w:hAnsi="Arial" w:cs="Arial"/>
          <w:color w:val="auto"/>
          <w:sz w:val="24"/>
          <w:szCs w:val="24"/>
        </w:rPr>
        <w:t>20. listopada 2</w:t>
      </w:r>
      <w:r w:rsidRPr="00550DFE" w:rsidR="00B33B42">
        <w:rPr>
          <w:rFonts w:ascii="Arial" w:hAnsi="Arial" w:cs="Arial"/>
          <w:color w:val="auto"/>
          <w:sz w:val="24"/>
          <w:szCs w:val="24"/>
        </w:rPr>
        <w:t xml:space="preserve">021. </w:t>
      </w:r>
    </w:p>
    <w:p w:rsidRPr="00550DFE" w:rsidR="006B053A" w:rsidP="006B053A" w:rsidRDefault="006B053A">
      <w:pPr>
        <w:ind w:firstLine="360"/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550DFE" w:rsidP="00550DFE" w:rsidRDefault="00550DF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>1. Izvješće stečajnog upravitelja o tijeku stečajnog postupka i stanju stečajne mase</w:t>
      </w:r>
    </w:p>
    <w:p w:rsidRPr="00550DFE" w:rsidR="00550DFE" w:rsidP="00550DFE" w:rsidRDefault="00550DFE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550DFE" w:rsidR="00550DFE" w:rsidP="00550DFE" w:rsidRDefault="00550DFE">
      <w:pPr>
        <w:jc w:val="both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ab/>
        <w:t>2. Izbor drugog stečajnog upravitelja.</w:t>
      </w:r>
    </w:p>
    <w:p w:rsidRPr="00550DFE" w:rsidR="005B019E" w:rsidP="005B019E" w:rsidRDefault="005B019E">
      <w:pPr>
        <w:jc w:val="both"/>
        <w:rPr>
          <w:rFonts w:ascii="Arial" w:hAnsi="Arial" w:cs="Arial"/>
          <w:sz w:val="24"/>
          <w:szCs w:val="24"/>
        </w:rPr>
      </w:pPr>
    </w:p>
    <w:p w:rsidRPr="000276A1" w:rsidR="000276A1" w:rsidP="000276A1" w:rsidRDefault="000276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 xml:space="preserve">Sudac </w:t>
      </w:r>
    </w:p>
    <w:p w:rsidRPr="000276A1" w:rsidR="000276A1" w:rsidP="000276A1" w:rsidRDefault="000276A1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>r j e š a v a</w:t>
      </w:r>
    </w:p>
    <w:p w:rsidRPr="000276A1" w:rsidR="000276A1" w:rsidP="000276A1" w:rsidRDefault="000276A1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0276A1" w:rsidR="000276A1" w:rsidP="000276A1" w:rsidRDefault="000276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>Priznaje se pravo glasa nazočnom vjerovniku:</w:t>
      </w:r>
    </w:p>
    <w:p w:rsidRPr="000276A1" w:rsidR="000276A1" w:rsidP="000276A1" w:rsidRDefault="000276A1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0276A1" w:rsidR="000276A1" w:rsidP="000276A1" w:rsidRDefault="000276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>1. Franko Šimetić sa iznosom od 49.626,51 kn.</w:t>
      </w:r>
    </w:p>
    <w:p w:rsidRPr="000276A1" w:rsidR="000276A1" w:rsidP="000276A1" w:rsidRDefault="000276A1">
      <w:pPr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>Utvrđuje se da stečajnom vjerovniku Franku Šimetiću pripada pravo glasa u visini od</w:t>
      </w:r>
    </w:p>
    <w:p w:rsidRPr="000276A1" w:rsidR="000276A1" w:rsidP="000276A1" w:rsidRDefault="000276A1">
      <w:pPr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>0,08 %  od ukupno priznatih tražbina.</w:t>
      </w:r>
    </w:p>
    <w:p w:rsidRPr="000276A1" w:rsidR="000276A1" w:rsidP="000276A1" w:rsidRDefault="000276A1">
      <w:pPr>
        <w:jc w:val="both"/>
        <w:rPr>
          <w:rFonts w:ascii="Arial" w:hAnsi="Arial" w:cs="Arial"/>
          <w:sz w:val="24"/>
          <w:szCs w:val="24"/>
        </w:rPr>
      </w:pPr>
    </w:p>
    <w:p w:rsidRPr="000276A1" w:rsidR="000276A1" w:rsidP="000276A1" w:rsidRDefault="000276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 xml:space="preserve">2. </w:t>
      </w:r>
      <w:r w:rsidR="00AE1306">
        <w:rPr>
          <w:rFonts w:ascii="Arial" w:hAnsi="Arial" w:cs="Arial"/>
          <w:sz w:val="24"/>
          <w:szCs w:val="24"/>
        </w:rPr>
        <w:t>RAIFFEISEN</w:t>
      </w:r>
      <w:r w:rsidRPr="000276A1">
        <w:rPr>
          <w:rFonts w:ascii="Arial" w:hAnsi="Arial" w:cs="Arial"/>
          <w:sz w:val="24"/>
          <w:szCs w:val="24"/>
        </w:rPr>
        <w:t xml:space="preserve">BANK </w:t>
      </w:r>
      <w:r w:rsidR="00AE1306">
        <w:rPr>
          <w:rFonts w:ascii="Arial" w:hAnsi="Arial" w:cs="Arial"/>
          <w:sz w:val="24"/>
          <w:szCs w:val="24"/>
        </w:rPr>
        <w:t xml:space="preserve">AUSTRIA </w:t>
      </w:r>
      <w:r w:rsidRPr="000276A1">
        <w:rPr>
          <w:rFonts w:ascii="Arial" w:hAnsi="Arial" w:cs="Arial"/>
          <w:sz w:val="24"/>
          <w:szCs w:val="24"/>
        </w:rPr>
        <w:t>D.D. sa iznosom od 65.359.462,21 kn.</w:t>
      </w:r>
    </w:p>
    <w:p w:rsidRPr="000276A1" w:rsidR="000276A1" w:rsidP="000276A1" w:rsidRDefault="000276A1">
      <w:pPr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 xml:space="preserve">Utvrđuje se da stečajnom vjerovniku </w:t>
      </w:r>
      <w:r w:rsidR="00AE1306">
        <w:rPr>
          <w:rFonts w:ascii="Arial" w:hAnsi="Arial" w:cs="Arial"/>
          <w:sz w:val="24"/>
          <w:szCs w:val="24"/>
        </w:rPr>
        <w:t>RAIFFEISEN</w:t>
      </w:r>
      <w:r w:rsidRPr="000276A1">
        <w:rPr>
          <w:rFonts w:ascii="Arial" w:hAnsi="Arial" w:cs="Arial"/>
          <w:sz w:val="24"/>
          <w:szCs w:val="24"/>
        </w:rPr>
        <w:t xml:space="preserve">BANK </w:t>
      </w:r>
      <w:r w:rsidR="00AE1306">
        <w:rPr>
          <w:rFonts w:ascii="Arial" w:hAnsi="Arial" w:cs="Arial"/>
          <w:sz w:val="24"/>
          <w:szCs w:val="24"/>
        </w:rPr>
        <w:t xml:space="preserve">AUSTRIA </w:t>
      </w:r>
      <w:r w:rsidRPr="000276A1">
        <w:rPr>
          <w:rFonts w:ascii="Arial" w:hAnsi="Arial" w:cs="Arial"/>
          <w:sz w:val="24"/>
          <w:szCs w:val="24"/>
        </w:rPr>
        <w:t xml:space="preserve">D.D. pripada pravo glasa u visini od </w:t>
      </w:r>
      <w:r w:rsidR="00AE1306">
        <w:rPr>
          <w:rFonts w:ascii="Arial" w:hAnsi="Arial" w:cs="Arial"/>
          <w:sz w:val="24"/>
          <w:szCs w:val="24"/>
        </w:rPr>
        <w:t>99</w:t>
      </w:r>
      <w:r w:rsidRPr="000276A1">
        <w:rPr>
          <w:rFonts w:ascii="Arial" w:hAnsi="Arial" w:cs="Arial"/>
          <w:sz w:val="24"/>
          <w:szCs w:val="24"/>
        </w:rPr>
        <w:t>,33 %  od ukupno priznatih tražbina.</w:t>
      </w:r>
    </w:p>
    <w:p w:rsidRPr="000276A1" w:rsidR="000276A1" w:rsidP="000276A1" w:rsidRDefault="000276A1">
      <w:pPr>
        <w:jc w:val="both"/>
        <w:rPr>
          <w:rFonts w:ascii="Arial" w:hAnsi="Arial" w:cs="Arial"/>
          <w:sz w:val="24"/>
          <w:szCs w:val="24"/>
        </w:rPr>
      </w:pPr>
    </w:p>
    <w:p w:rsidRPr="000276A1" w:rsidR="000276A1" w:rsidP="000276A1" w:rsidRDefault="000276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>3. HRVATSKE ŠUME sa iznosom od 261.398,44 kn.</w:t>
      </w:r>
    </w:p>
    <w:p w:rsidRPr="000276A1" w:rsidR="000276A1" w:rsidP="000276A1" w:rsidRDefault="000276A1">
      <w:pPr>
        <w:jc w:val="both"/>
        <w:rPr>
          <w:sz w:val="24"/>
          <w:szCs w:val="24"/>
        </w:rPr>
      </w:pPr>
      <w:r w:rsidRPr="000276A1">
        <w:rPr>
          <w:rFonts w:ascii="Arial" w:hAnsi="Arial" w:cs="Arial"/>
          <w:sz w:val="24"/>
          <w:szCs w:val="24"/>
        </w:rPr>
        <w:t>Utvrđuje se da stečajnom vjerovniku HRVATSKE ŠUME pripada pravo glasa u visini od 0,40 %  od ukupno priznatih tražbina</w:t>
      </w:r>
      <w:r w:rsidRPr="000276A1">
        <w:rPr>
          <w:sz w:val="24"/>
          <w:szCs w:val="24"/>
        </w:rPr>
        <w:t>.</w:t>
      </w:r>
    </w:p>
    <w:p w:rsidR="000276A1" w:rsidP="000276A1" w:rsidRDefault="000276A1">
      <w:pPr>
        <w:jc w:val="both"/>
        <w:rPr>
          <w:sz w:val="24"/>
          <w:szCs w:val="24"/>
        </w:rPr>
      </w:pPr>
    </w:p>
    <w:p w:rsidR="00274C3A" w:rsidP="00664E03" w:rsidRDefault="000276A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0276A1">
        <w:rPr>
          <w:rFonts w:ascii="Arial" w:hAnsi="Arial" w:cs="Arial"/>
          <w:sz w:val="24"/>
          <w:szCs w:val="24"/>
        </w:rPr>
        <w:t xml:space="preserve"> odnosu na 1. točku dnevnog reda stečajni </w:t>
      </w:r>
      <w:r w:rsidRPr="000276A1" w:rsidR="00E94177">
        <w:rPr>
          <w:rFonts w:ascii="Arial" w:hAnsi="Arial" w:cs="Arial"/>
          <w:sz w:val="24"/>
          <w:szCs w:val="24"/>
        </w:rPr>
        <w:t>upravitelj</w:t>
      </w:r>
      <w:r w:rsidRPr="000276A1">
        <w:rPr>
          <w:rFonts w:ascii="Arial" w:hAnsi="Arial" w:cs="Arial"/>
          <w:sz w:val="24"/>
          <w:szCs w:val="24"/>
        </w:rPr>
        <w:t xml:space="preserve"> usmeno razlaže </w:t>
      </w:r>
      <w:r>
        <w:rPr>
          <w:rFonts w:ascii="Arial" w:hAnsi="Arial" w:cs="Arial"/>
          <w:sz w:val="24"/>
          <w:szCs w:val="24"/>
        </w:rPr>
        <w:t xml:space="preserve">i objašnjava izvješće koje je dostavio u spis. </w:t>
      </w:r>
      <w:r w:rsidR="00E94177">
        <w:rPr>
          <w:rFonts w:ascii="Arial" w:hAnsi="Arial" w:cs="Arial"/>
          <w:sz w:val="24"/>
          <w:szCs w:val="24"/>
        </w:rPr>
        <w:t xml:space="preserve">Napose naglašava problem sa prodajom 40 nekretnina pred OS u Poreču za koje je postignuta kupovnina od 9.572.328,00 kn od čega su kupci oslobođeni u cijelosti 2.903.324,29 kn. Riječ je o postupcima prodaje dovršenima još 2013., 2015. i 2018. za koje Općinski sud još nije donio pravomoćno rješenje o dosudi troškova ovrhovoditelju pa time ni o prijenosu kupovnine stečajnom sudu. U odnosu na 17 nekretnina čija prva dražba u ovršnom postupku nije bila uspješna sud je zakazao drugu dražbu za 13.12.2021. Ukupna vrijednost 7.215.000,00 kn utvrđena je po vještaku. Ovršni sud u Poreču u odnosu na 24 nekretnine čija prodaja nije bila uspješna niti nakon druge dražbe donijelo je rješenje o obustavi ovrhe međutim u odnosu na 11 nekretnina nisu brisane zabilježbe ovrhe. </w:t>
      </w:r>
      <w:r w:rsidR="0023074A">
        <w:rPr>
          <w:rFonts w:ascii="Arial" w:hAnsi="Arial" w:cs="Arial"/>
          <w:sz w:val="24"/>
          <w:szCs w:val="24"/>
        </w:rPr>
        <w:t xml:space="preserve"> </w:t>
      </w: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odnosu na višestambenu zgradu u Kanfanaru koja se sastoji od 18 stambenih jedinica a u kojoj stečajni dužnik ima 8/18 udjela, riječ je o nekretnini koja nije opterećena razlučnim pravima, najsvrsishodnije bi bilo pristupiti oglašavanju prodaje i podjelu utroška sukladno vlasničkim udjelima. s tim u svezi dostavljeno je pismo namjere koje su za sada svojim potpisom prihvatili stečajni dužnik i REAL ESTATE d.o.o. iz Rovinja te preostaje da ga još prihvati Josip Bošnjak kao suvlasnik 1/18. </w:t>
      </w: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Franko Šimetić predlaže da se u nastavku postupka pristupi prodaji ove nekretnine, a što ima u krugu svojih ovlasti učiniti novi stečajni upravitelj ukoliko ga se danas imenuje. </w:t>
      </w: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izvješće stečajnog </w:t>
      </w:r>
      <w:r w:rsidR="00AE1306">
        <w:rPr>
          <w:rFonts w:ascii="Arial" w:hAnsi="Arial" w:cs="Arial"/>
          <w:sz w:val="24"/>
          <w:szCs w:val="24"/>
        </w:rPr>
        <w:t>upravitelja</w:t>
      </w:r>
      <w:r>
        <w:rPr>
          <w:rFonts w:ascii="Arial" w:hAnsi="Arial" w:cs="Arial"/>
          <w:sz w:val="24"/>
          <w:szCs w:val="24"/>
        </w:rPr>
        <w:t xml:space="preserve"> vjerovnici glasaju kako slijedi: </w:t>
      </w: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1/ Franko Šimetić - ZA</w:t>
      </w: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2/ Raiffeisenbank </w:t>
      </w:r>
      <w:r w:rsidR="00AE1306">
        <w:rPr>
          <w:rFonts w:ascii="Arial" w:hAnsi="Arial" w:cs="Arial"/>
          <w:sz w:val="24"/>
          <w:szCs w:val="24"/>
        </w:rPr>
        <w:t xml:space="preserve">Austria </w:t>
      </w:r>
      <w:r>
        <w:rPr>
          <w:rFonts w:ascii="Arial" w:hAnsi="Arial" w:cs="Arial"/>
          <w:sz w:val="24"/>
          <w:szCs w:val="24"/>
        </w:rPr>
        <w:t xml:space="preserve">d.d. – ZA </w:t>
      </w: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3/ Hrvatske šume - SUZDRŽANO</w:t>
      </w: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1A6E29" w:rsidP="00664E03" w:rsidRDefault="001A6E2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550DFE" w:rsidR="00274C3A" w:rsidP="00664E03" w:rsidRDefault="00274C3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 xml:space="preserve">Skupština vjerovnika </w:t>
      </w:r>
      <w:r w:rsidR="00AE1306">
        <w:rPr>
          <w:rFonts w:ascii="Arial" w:hAnsi="Arial" w:cs="Arial"/>
          <w:sz w:val="24"/>
          <w:szCs w:val="24"/>
        </w:rPr>
        <w:t xml:space="preserve">sa 99,60 % donosi sljedeću odluku </w:t>
      </w:r>
      <w:r w:rsidRPr="00550DFE">
        <w:rPr>
          <w:rFonts w:ascii="Arial" w:hAnsi="Arial" w:cs="Arial"/>
          <w:sz w:val="24"/>
          <w:szCs w:val="24"/>
        </w:rPr>
        <w:t>donosi slijedeću</w:t>
      </w:r>
    </w:p>
    <w:p w:rsidRPr="00550DFE" w:rsidR="00274C3A" w:rsidP="00664E03" w:rsidRDefault="00274C3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550DFE" w:rsidR="00274C3A" w:rsidP="00274C3A" w:rsidRDefault="00274C3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>o d l u k u</w:t>
      </w:r>
    </w:p>
    <w:p w:rsidR="00C90DC8" w:rsidP="00D04FC3" w:rsidRDefault="00C90DC8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0276A1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Prihvaća se izvješće stečajnog upravitelja. </w:t>
      </w:r>
    </w:p>
    <w:p w:rsidR="000276A1" w:rsidP="00D04FC3" w:rsidRDefault="000276A1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Prelazi se na raspravljanje o točci 2. dnevnog reda: </w:t>
      </w:r>
    </w:p>
    <w:p w:rsidRPr="00550DFE" w:rsidR="00AE1306" w:rsidP="00AE1306" w:rsidRDefault="00AE130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>Izbor drugog stečajnog upravitelja.</w:t>
      </w: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Nazočni vjerovnici jednoglasno prihvaćaju zahtjev stečajnog upravitelja da se zbog zdravstvenih razloga razriješi stečajni upravitelj. </w:t>
      </w: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Vjerovnik Raiffeisenbank Austria d.d. predlaže se novim stečajnim upraviteljem imenuje Damir Majstorović iz Pule. </w:t>
      </w: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AE1306" w:rsidR="00AE1306" w:rsidP="00AE1306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E1306">
        <w:rPr>
          <w:rFonts w:ascii="Arial" w:hAnsi="Arial" w:cs="Arial"/>
          <w:color w:val="auto"/>
          <w:sz w:val="24"/>
          <w:szCs w:val="24"/>
        </w:rPr>
        <w:t xml:space="preserve">Za </w:t>
      </w:r>
      <w:r>
        <w:rPr>
          <w:rFonts w:ascii="Arial" w:hAnsi="Arial" w:cs="Arial"/>
          <w:color w:val="auto"/>
          <w:sz w:val="24"/>
          <w:szCs w:val="24"/>
        </w:rPr>
        <w:t>imenovanje novog</w:t>
      </w:r>
      <w:r w:rsidRPr="00AE1306">
        <w:rPr>
          <w:rFonts w:ascii="Arial" w:hAnsi="Arial" w:cs="Arial"/>
          <w:color w:val="auto"/>
          <w:sz w:val="24"/>
          <w:szCs w:val="24"/>
        </w:rPr>
        <w:t xml:space="preserve"> stečajnog upravitelja vjerovnici glasaju kako slijedi: </w:t>
      </w:r>
    </w:p>
    <w:p w:rsidRPr="00AE1306" w:rsidR="00AE1306" w:rsidP="00AE1306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E1306">
        <w:rPr>
          <w:rFonts w:ascii="Arial" w:hAnsi="Arial" w:cs="Arial"/>
          <w:color w:val="auto"/>
          <w:sz w:val="24"/>
          <w:szCs w:val="24"/>
        </w:rPr>
        <w:t xml:space="preserve">1/ Franko Šimetić </w:t>
      </w:r>
      <w:r>
        <w:rPr>
          <w:rFonts w:ascii="Arial" w:hAnsi="Arial" w:cs="Arial"/>
          <w:color w:val="auto"/>
          <w:sz w:val="24"/>
          <w:szCs w:val="24"/>
        </w:rPr>
        <w:t>–</w:t>
      </w:r>
      <w:r w:rsidRPr="00AE1306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 xml:space="preserve">SUZDRŽAN </w:t>
      </w:r>
    </w:p>
    <w:p w:rsidRPr="00AE1306" w:rsidR="00AE1306" w:rsidP="00AE1306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E1306">
        <w:rPr>
          <w:rFonts w:ascii="Arial" w:hAnsi="Arial" w:cs="Arial"/>
          <w:color w:val="auto"/>
          <w:sz w:val="24"/>
          <w:szCs w:val="24"/>
        </w:rPr>
        <w:t>2/ Raiffeisenbank Austria d.d. – za</w:t>
      </w:r>
      <w:r>
        <w:rPr>
          <w:rFonts w:ascii="Arial" w:hAnsi="Arial" w:cs="Arial"/>
          <w:color w:val="auto"/>
          <w:sz w:val="24"/>
          <w:szCs w:val="24"/>
        </w:rPr>
        <w:t xml:space="preserve"> Damira Majstorovića</w:t>
      </w:r>
    </w:p>
    <w:p w:rsidRPr="00AE1306" w:rsidR="00AE1306" w:rsidP="00AE1306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3/ Hrvatske šume - SUZDRŽAN</w:t>
      </w:r>
    </w:p>
    <w:p w:rsidR="00AE1306" w:rsidP="00D04FC3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AE1306" w:rsidP="00AE1306" w:rsidRDefault="00AE1306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550DFE" w:rsidR="00AE1306" w:rsidP="00AE1306" w:rsidRDefault="00AE1306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 xml:space="preserve">Skupština vjerovnika </w:t>
      </w:r>
      <w:r>
        <w:rPr>
          <w:rFonts w:ascii="Arial" w:hAnsi="Arial" w:cs="Arial"/>
          <w:sz w:val="24"/>
          <w:szCs w:val="24"/>
        </w:rPr>
        <w:t xml:space="preserve">sa 99,63 % donosi sljedeću odluku </w:t>
      </w:r>
      <w:r w:rsidRPr="00550DFE">
        <w:rPr>
          <w:rFonts w:ascii="Arial" w:hAnsi="Arial" w:cs="Arial"/>
          <w:sz w:val="24"/>
          <w:szCs w:val="24"/>
        </w:rPr>
        <w:t>donosi slijedeću</w:t>
      </w:r>
    </w:p>
    <w:p w:rsidRPr="00550DFE" w:rsidR="00AE1306" w:rsidP="00AE1306" w:rsidRDefault="00AE1306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550DFE" w:rsidR="00AE1306" w:rsidP="00AE1306" w:rsidRDefault="00AE1306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/>
          <w:sz w:val="24"/>
          <w:szCs w:val="24"/>
        </w:rPr>
        <w:t>o d l u k u</w:t>
      </w:r>
    </w:p>
    <w:p w:rsidR="00AE1306" w:rsidP="00AE1306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AE1306" w:rsidP="00AE1306" w:rsidRDefault="00AE1306">
      <w:pPr>
        <w:spacing w:line="240" w:lineRule="atLeast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Stečajni upravitelj Gordan Blagojević razriješuje se dužnosti stečajnog upravitelja a novim stečajnim upraviteljem imenuje se Damir Majstorović iz Pule, Koparska 37. </w:t>
      </w:r>
    </w:p>
    <w:p w:rsidRPr="00550DFE" w:rsidR="00C90DC8" w:rsidP="00AE1306" w:rsidRDefault="00C90DC8">
      <w:pPr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7604E4" w:rsidRDefault="00B33B42">
      <w:pPr>
        <w:spacing w:line="240" w:lineRule="atLeast"/>
        <w:ind w:left="2832" w:firstLine="708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 xml:space="preserve"> </w:t>
      </w:r>
      <w:r w:rsidRPr="00550DFE" w:rsidR="00D04FC3">
        <w:rPr>
          <w:rFonts w:ascii="Arial" w:hAnsi="Arial" w:cs="Arial"/>
          <w:color w:val="auto"/>
          <w:sz w:val="24"/>
          <w:szCs w:val="24"/>
        </w:rPr>
        <w:t>Dovršeno u</w:t>
      </w:r>
      <w:r w:rsidRPr="00550DFE" w:rsidR="006178C2">
        <w:rPr>
          <w:rFonts w:ascii="Arial" w:hAnsi="Arial" w:cs="Arial"/>
          <w:color w:val="auto"/>
          <w:sz w:val="24"/>
          <w:szCs w:val="24"/>
        </w:rPr>
        <w:t xml:space="preserve"> </w:t>
      </w:r>
      <w:r w:rsidR="00AE1306">
        <w:rPr>
          <w:rFonts w:ascii="Arial" w:hAnsi="Arial" w:cs="Arial"/>
          <w:color w:val="auto"/>
          <w:sz w:val="24"/>
          <w:szCs w:val="24"/>
        </w:rPr>
        <w:t xml:space="preserve">12:37 </w:t>
      </w:r>
      <w:r w:rsidRPr="00550DFE" w:rsidR="00664E03">
        <w:rPr>
          <w:rFonts w:ascii="Arial" w:hAnsi="Arial" w:cs="Arial"/>
          <w:color w:val="auto"/>
          <w:sz w:val="24"/>
          <w:szCs w:val="24"/>
        </w:rPr>
        <w:t>sati</w:t>
      </w:r>
    </w:p>
    <w:p w:rsidRPr="00550DFE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Stečajni sudac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ind w:left="2832"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Zapisničar</w:t>
      </w:r>
      <w:r w:rsidRPr="00550DFE">
        <w:rPr>
          <w:rFonts w:ascii="Arial" w:hAnsi="Arial" w:cs="Arial"/>
          <w:color w:val="auto"/>
          <w:sz w:val="24"/>
          <w:szCs w:val="24"/>
        </w:rPr>
        <w:tab/>
        <w:t xml:space="preserve">         </w:t>
      </w:r>
      <w:r w:rsidRPr="00550DFE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550DFE">
        <w:rPr>
          <w:rFonts w:ascii="Arial" w:hAnsi="Arial" w:cs="Arial"/>
          <w:color w:val="auto"/>
          <w:sz w:val="24"/>
          <w:szCs w:val="24"/>
        </w:rPr>
        <w:tab/>
        <w:t>Stečajni upravitelj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6B053A" w:rsidP="006B053A" w:rsidRDefault="006B053A">
      <w:pPr>
        <w:ind w:left="6372" w:firstLine="708"/>
        <w:rPr>
          <w:rFonts w:ascii="Arial" w:hAnsi="Arial" w:cs="Arial"/>
          <w:color w:val="auto"/>
          <w:sz w:val="24"/>
          <w:szCs w:val="24"/>
        </w:rPr>
      </w:pPr>
      <w:r w:rsidRPr="00550DFE">
        <w:rPr>
          <w:rFonts w:ascii="Arial" w:hAnsi="Arial" w:cs="Arial"/>
          <w:color w:val="auto"/>
          <w:sz w:val="24"/>
          <w:szCs w:val="24"/>
        </w:rPr>
        <w:t>Vjerovnici</w:t>
      </w:r>
    </w:p>
    <w:p w:rsidRPr="00550DFE" w:rsidR="006B053A" w:rsidP="006B053A" w:rsidRDefault="006B053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50DFE" w:rsidR="00FC0C28" w:rsidP="00FC0C28" w:rsidRDefault="00FC0C28">
      <w:pPr>
        <w:autoSpaceDE w:val="false"/>
        <w:autoSpaceDN w:val="false"/>
        <w:adjustRightInd w:val="false"/>
        <w:rPr>
          <w:rFonts w:ascii="Arial" w:hAnsi="Arial" w:cs="Arial" w:eastAsiaTheme="minorHAnsi"/>
          <w:sz w:val="24"/>
          <w:szCs w:val="24"/>
          <w:lang w:eastAsia="en-US"/>
        </w:rPr>
      </w:pPr>
    </w:p>
    <w:p w:rsidRPr="00550DFE" w:rsidR="00856E3A" w:rsidP="00FC0C28" w:rsidRDefault="00856E3A">
      <w:pPr>
        <w:jc w:val="both"/>
        <w:rPr>
          <w:rFonts w:ascii="Arial" w:hAnsi="Arial" w:cs="Arial"/>
          <w:sz w:val="24"/>
          <w:szCs w:val="24"/>
        </w:rPr>
      </w:pPr>
      <w:r w:rsidRPr="00550DFE">
        <w:rPr>
          <w:rFonts w:ascii="Arial" w:hAnsi="Arial" w:cs="Arial" w:eastAsiaTheme="minorHAnsi"/>
          <w:sz w:val="24"/>
          <w:szCs w:val="24"/>
          <w:lang w:eastAsia="en-US"/>
        </w:rPr>
        <w:t xml:space="preserve"> </w:t>
      </w:r>
    </w:p>
    <w:sectPr w:rsidRPr="00550DFE" w:rsidR="00856E3A" w:rsidSect="008D4BF8">
      <w:headerReference w:type="even" r:id="rId9"/>
      <w:headerReference w:type="default" r:id="rId10"/>
      <w:pgSz w:w="11904" w:h="16834"/>
      <w:pgMar w:top="1417" w:right="1417" w:bottom="1417" w:left="1417" w:header="357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5A7B" w:rsidRDefault="00CD5A7B">
      <w:r>
        <w:separator/>
      </w:r>
    </w:p>
  </w:endnote>
  <w:endnote w:type="continuationSeparator" w:id="0">
    <w:p w:rsidR="00CD5A7B" w:rsidRDefault="00CD5A7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5A7B" w:rsidRDefault="00CD5A7B">
      <w:r>
        <w:separator/>
      </w:r>
    </w:p>
  </w:footnote>
  <w:footnote w:type="continuationSeparator" w:id="0">
    <w:p w:rsidR="00CD5A7B" w:rsidRDefault="00CD5A7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5F10" w:rsidP="008D4BF8" w:rsidRDefault="005B5F1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5F10" w:rsidRDefault="005B5F1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3B42" w:rsidR="005B5F10" w:rsidP="008D4BF8" w:rsidRDefault="005B5F10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B33B42">
      <w:rPr>
        <w:rStyle w:val="Brojstranice"/>
        <w:rFonts w:ascii="Arial" w:hAnsi="Arial" w:cs="Arial"/>
        <w:sz w:val="24"/>
        <w:szCs w:val="24"/>
      </w:rPr>
      <w:fldChar w:fldCharType="begin"/>
    </w:r>
    <w:r w:rsidRPr="00B33B42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B33B42">
      <w:rPr>
        <w:rStyle w:val="Brojstranice"/>
        <w:rFonts w:ascii="Arial" w:hAnsi="Arial" w:cs="Arial"/>
        <w:sz w:val="24"/>
        <w:szCs w:val="24"/>
      </w:rPr>
      <w:fldChar w:fldCharType="separate"/>
    </w:r>
    <w:r w:rsidR="002B0581">
      <w:rPr>
        <w:rStyle w:val="Brojstranice"/>
        <w:rFonts w:ascii="Arial" w:hAnsi="Arial" w:cs="Arial"/>
        <w:noProof/>
        <w:sz w:val="24"/>
        <w:szCs w:val="24"/>
      </w:rPr>
      <w:t>3</w:t>
    </w:r>
    <w:r w:rsidRPr="00B33B42">
      <w:rPr>
        <w:rStyle w:val="Brojstranice"/>
        <w:rFonts w:ascii="Arial" w:hAnsi="Arial" w:cs="Arial"/>
        <w:sz w:val="24"/>
        <w:szCs w:val="24"/>
      </w:rPr>
      <w:fldChar w:fldCharType="end"/>
    </w:r>
  </w:p>
  <w:p w:rsidRPr="00992EF2" w:rsidR="005B5F10" w:rsidP="008D4BF8" w:rsidRDefault="005B5F10">
    <w:pPr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26697"/>
    <w:multiLevelType w:val="hybridMultilevel"/>
    <w:tmpl w:val="5ECE795E"/>
    <w:lvl w:ilvl="0" w:tplc="A98AB36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CB43E9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489C"/>
    <w:multiLevelType w:val="hybridMultilevel"/>
    <w:tmpl w:val="B0DA0AA2"/>
    <w:lvl w:ilvl="0" w:tplc="AD2E5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06E6C"/>
    <w:multiLevelType w:val="hybridMultilevel"/>
    <w:tmpl w:val="591617E0"/>
    <w:lvl w:ilvl="0" w:tplc="52C02268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B3ECB"/>
    <w:multiLevelType w:val="hybridMultilevel"/>
    <w:tmpl w:val="B3D21C9A"/>
    <w:lvl w:ilvl="0" w:tplc="98708DB4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E931206"/>
    <w:multiLevelType w:val="hybridMultilevel"/>
    <w:tmpl w:val="263A03F4"/>
    <w:lvl w:ilvl="0" w:tplc="D86E72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F2F772F"/>
    <w:multiLevelType w:val="hybridMultilevel"/>
    <w:tmpl w:val="5582DE1A"/>
    <w:lvl w:ilvl="0" w:tplc="8C32CA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D307C23"/>
    <w:multiLevelType w:val="hybridMultilevel"/>
    <w:tmpl w:val="69BA699A"/>
    <w:lvl w:ilvl="0" w:tplc="82CAEDAC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8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53A"/>
    <w:rsid w:val="000208E7"/>
    <w:rsid w:val="000276A1"/>
    <w:rsid w:val="00032B44"/>
    <w:rsid w:val="00051940"/>
    <w:rsid w:val="00062B51"/>
    <w:rsid w:val="00095D2D"/>
    <w:rsid w:val="000969BA"/>
    <w:rsid w:val="000A05CB"/>
    <w:rsid w:val="000A23EE"/>
    <w:rsid w:val="000A27CC"/>
    <w:rsid w:val="000B5A29"/>
    <w:rsid w:val="000B6C08"/>
    <w:rsid w:val="000F1214"/>
    <w:rsid w:val="00114BB2"/>
    <w:rsid w:val="00131261"/>
    <w:rsid w:val="001337E4"/>
    <w:rsid w:val="00153C57"/>
    <w:rsid w:val="00162018"/>
    <w:rsid w:val="0019284F"/>
    <w:rsid w:val="001A6E29"/>
    <w:rsid w:val="001D5490"/>
    <w:rsid w:val="001D6ACD"/>
    <w:rsid w:val="001E4C74"/>
    <w:rsid w:val="0023030D"/>
    <w:rsid w:val="0023074A"/>
    <w:rsid w:val="0024499F"/>
    <w:rsid w:val="00261C96"/>
    <w:rsid w:val="00264D1D"/>
    <w:rsid w:val="00266E25"/>
    <w:rsid w:val="00274C3A"/>
    <w:rsid w:val="002779E2"/>
    <w:rsid w:val="002810F5"/>
    <w:rsid w:val="00292CA1"/>
    <w:rsid w:val="002A4789"/>
    <w:rsid w:val="002A5122"/>
    <w:rsid w:val="002A62EF"/>
    <w:rsid w:val="002B0581"/>
    <w:rsid w:val="002B26EA"/>
    <w:rsid w:val="002C4961"/>
    <w:rsid w:val="002E5356"/>
    <w:rsid w:val="00311163"/>
    <w:rsid w:val="003746E8"/>
    <w:rsid w:val="0039423B"/>
    <w:rsid w:val="003E0D7A"/>
    <w:rsid w:val="003E736F"/>
    <w:rsid w:val="00411E11"/>
    <w:rsid w:val="004340D1"/>
    <w:rsid w:val="00445488"/>
    <w:rsid w:val="00445913"/>
    <w:rsid w:val="004D62A6"/>
    <w:rsid w:val="004E0CFE"/>
    <w:rsid w:val="0052312F"/>
    <w:rsid w:val="00550DFE"/>
    <w:rsid w:val="00560A3D"/>
    <w:rsid w:val="00581BF4"/>
    <w:rsid w:val="005A4532"/>
    <w:rsid w:val="005B019E"/>
    <w:rsid w:val="005B3855"/>
    <w:rsid w:val="005B5F10"/>
    <w:rsid w:val="005C2C28"/>
    <w:rsid w:val="005F100A"/>
    <w:rsid w:val="0060149F"/>
    <w:rsid w:val="006017BD"/>
    <w:rsid w:val="006178C2"/>
    <w:rsid w:val="00620879"/>
    <w:rsid w:val="006575F1"/>
    <w:rsid w:val="006578FB"/>
    <w:rsid w:val="00664E03"/>
    <w:rsid w:val="00675C19"/>
    <w:rsid w:val="0069701C"/>
    <w:rsid w:val="006A0B54"/>
    <w:rsid w:val="006B053A"/>
    <w:rsid w:val="006D2D0A"/>
    <w:rsid w:val="007031D8"/>
    <w:rsid w:val="00720FA8"/>
    <w:rsid w:val="007374CF"/>
    <w:rsid w:val="00743021"/>
    <w:rsid w:val="00751104"/>
    <w:rsid w:val="0075210A"/>
    <w:rsid w:val="00753A2E"/>
    <w:rsid w:val="007604E4"/>
    <w:rsid w:val="0076666B"/>
    <w:rsid w:val="007A458D"/>
    <w:rsid w:val="007B2101"/>
    <w:rsid w:val="007E0F9C"/>
    <w:rsid w:val="00803A3C"/>
    <w:rsid w:val="00833AB2"/>
    <w:rsid w:val="00856E3A"/>
    <w:rsid w:val="0086084A"/>
    <w:rsid w:val="00873014"/>
    <w:rsid w:val="008A69CB"/>
    <w:rsid w:val="008A6FF6"/>
    <w:rsid w:val="008D3B3E"/>
    <w:rsid w:val="008D4BF8"/>
    <w:rsid w:val="008E5E8F"/>
    <w:rsid w:val="008E72BF"/>
    <w:rsid w:val="00940AB2"/>
    <w:rsid w:val="00943163"/>
    <w:rsid w:val="009436D3"/>
    <w:rsid w:val="009B358B"/>
    <w:rsid w:val="009B3CA4"/>
    <w:rsid w:val="009B5269"/>
    <w:rsid w:val="009C07B9"/>
    <w:rsid w:val="009C26F6"/>
    <w:rsid w:val="009F3D8E"/>
    <w:rsid w:val="009F62CE"/>
    <w:rsid w:val="009F69F9"/>
    <w:rsid w:val="00A75C43"/>
    <w:rsid w:val="00A86E4A"/>
    <w:rsid w:val="00AE1306"/>
    <w:rsid w:val="00B00437"/>
    <w:rsid w:val="00B06677"/>
    <w:rsid w:val="00B225AF"/>
    <w:rsid w:val="00B2260F"/>
    <w:rsid w:val="00B33B42"/>
    <w:rsid w:val="00B50A18"/>
    <w:rsid w:val="00B52082"/>
    <w:rsid w:val="00B555F1"/>
    <w:rsid w:val="00B574FC"/>
    <w:rsid w:val="00B57D76"/>
    <w:rsid w:val="00B707EF"/>
    <w:rsid w:val="00B858C3"/>
    <w:rsid w:val="00B910D7"/>
    <w:rsid w:val="00B923AD"/>
    <w:rsid w:val="00B96C28"/>
    <w:rsid w:val="00BD5FCE"/>
    <w:rsid w:val="00C01BC5"/>
    <w:rsid w:val="00C073B9"/>
    <w:rsid w:val="00C21D63"/>
    <w:rsid w:val="00C26D4D"/>
    <w:rsid w:val="00C278CC"/>
    <w:rsid w:val="00C35880"/>
    <w:rsid w:val="00C90DC8"/>
    <w:rsid w:val="00CA00C2"/>
    <w:rsid w:val="00CC3077"/>
    <w:rsid w:val="00CD2A4E"/>
    <w:rsid w:val="00CD5A7B"/>
    <w:rsid w:val="00CE49FD"/>
    <w:rsid w:val="00CF5C41"/>
    <w:rsid w:val="00D04FC3"/>
    <w:rsid w:val="00D42E68"/>
    <w:rsid w:val="00DA6909"/>
    <w:rsid w:val="00DD16B1"/>
    <w:rsid w:val="00DD4B32"/>
    <w:rsid w:val="00E17A23"/>
    <w:rsid w:val="00E658E8"/>
    <w:rsid w:val="00E745F5"/>
    <w:rsid w:val="00E82C94"/>
    <w:rsid w:val="00E94177"/>
    <w:rsid w:val="00EE3092"/>
    <w:rsid w:val="00EE7B97"/>
    <w:rsid w:val="00F4367C"/>
    <w:rsid w:val="00F53859"/>
    <w:rsid w:val="00F5455F"/>
    <w:rsid w:val="00F6545E"/>
    <w:rsid w:val="00F8008A"/>
    <w:rsid w:val="00F95D94"/>
    <w:rsid w:val="00FB3317"/>
    <w:rsid w:val="00FB55B4"/>
    <w:rsid w:val="00FC0C28"/>
    <w:rsid w:val="00FC37B5"/>
    <w:rsid w:val="00FC63C5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2A52635-8ACD-4859-A072-D111A03963D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75C43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B05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B053A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6B053A"/>
  </w:style>
  <w:style w:type="paragraph" w:styleId="Odlomakpopisa">
    <w:name w:val="List Paragraph"/>
    <w:basedOn w:val="Normal"/>
    <w:uiPriority w:val="34"/>
    <w:qFormat/>
    <w:rsid w:val="006B053A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A69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690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Bezproreda">
    <w:name w:val="No Spacing"/>
    <w:uiPriority w:val="1"/>
    <w:qFormat/>
    <w:rsid w:val="005C2C28"/>
    <w:pPr>
      <w:spacing w:after="0" w:line="240" w:lineRule="auto"/>
    </w:pPr>
  </w:style>
  <w:style w:type="paragraph" w:styleId="Default" w:customStyle="true">
    <w:name w:val="Default"/>
    <w:rsid w:val="00D04FC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121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F1214"/>
    <w:rPr>
      <w:rFonts w:ascii="Segoe UI" w:hAnsi="Segoe UI" w:eastAsia="Times New Roman" w:cs="Segoe UI"/>
      <w:color w:val="000000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B05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0581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0581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0581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0581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214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3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092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30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501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803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48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84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545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2021.</izvorni_sadrzaj>
    <derivirana_varijabla naziv="DomainObject.StvarniPocetakDatum_1">17. studenog 2021.</derivirana_varijabla>
  </DomainObject.StvarniPocetakDatum>
  <DomainObject.StvarniZavrsetakDatum>
    <izvorni_sadrzaj>17. studenog 2021.</izvorni_sadrzaj>
    <derivirana_varijabla naziv="DomainObject.StvarniZavrsetakDatum_1">17. studenog 2021.</derivirana_varijabla>
  </DomainObject.StvarniZavrsetakDatum>
  <DomainObject.PlaniraniZavrsetakDatum>
    <izvorni_sadrzaj>17. studenog 2021.</izvorni_sadrzaj>
    <derivirana_varijabla naziv="DomainObject.PlaniraniZavrsetakDatum_1">17. studenog 2021.</derivirana_varijabla>
  </DomainObject.PlaniraniZavrsetakDatum>
  <DomainObject.PlaniraniPocetakDatum>
    <izvorni_sadrzaj>17. studenog 2021.</izvorni_sadrzaj>
    <derivirana_varijabla naziv="DomainObject.PlaniraniPocetakDatum_1">17. studenog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12:37</izvorni_sadrzaj>
    <derivirana_varijabla naziv="DomainObject.StvarniZavrsetakVrijeme_1">12:37</derivirana_varijabla>
  </DomainObject.StvarniZavrsetakVrijeme>
  <DomainObject.PlaniraniZavrsetakVrijeme>
    <izvorni_sadrzaj>12:10</izvorni_sadrzaj>
    <derivirana_varijabla naziv="DomainObject.PlaniraniZavrsetakVrijeme_1">12:10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2021.</izvorni_sadrzaj>
    <derivirana_varijabla naziv="DomainObject.Zapisnik.DatumKreiranja_1">17.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St-14/2015-464</izvorni_sadrzaj>
    <derivirana_varijabla naziv="DomainObject.Zapisnik.Oznaka_1">St-14/2015-464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2021.</izvorni_sadrzaj>
    <derivirana_varijabla naziv="DomainObject.Predmet.DatumRjesavanja_1">7.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30.7.2019. original spisa je u REF 1
 a preslik je na VTS-u</izvorni_sadrzaj>
    <derivirana_varijabla naziv="DomainObject.Predmet.Opis_1">30.7.2019. original spisa je u REF 1
 a preslik je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 zastupanog po punomoćniku Rozana Fabris</izvorni_sadrzaj>
    <derivirana_varijabla naziv="DomainObject.Predmet.StrankaFormated_1">  LACUS d.o.o. RIJEKA zastupanog po punomoćniku Rozana Fabris</derivirana_varijabla>
  </DomainObject.Predmet.StrankaFormated>
  <DomainObject.Predmet.StrankaFormatedOIB>
    <izvorni_sadrzaj>  LACUS d.o.o. RIJEKA, OIB 87727969131 zastupanog po punomoćniku Rozana Fabris</izvorni_sadrzaj>
    <derivirana_varijabla naziv="DomainObject.Predmet.StrankaFormatedOIB_1">  LACUS d.o.o. RIJEKA, OIB 87727969131 zastupanog po punomoćniku Rozana Fabris</derivirana_varijabla>
  </DomainObject.Predmet.StrankaFormatedOIB>
  <DomainObject.Predmet.StrankaFormatedWithAdress>
    <izvorni_sadrzaj> LACUS d.o.o. RIJEKA, Andrije Medulića 4, Rijeka zastupanog po punomoćniku Rozana Fabris</izvorni_sadrzaj>
    <derivirana_varijabla naziv="DomainObject.Predmet.StrankaFormatedWithAdress_1"> LACUS d.o.o. RIJEKA, Andrije Medulića 4, Rijeka zastupanog po punomoćniku Rozana Fabris</derivirana_varijabla>
  </DomainObject.Predmet.StrankaFormatedWithAdress>
  <DomainObject.Predmet.StrankaFormatedWithAdressOIB>
    <izvorni_sadrzaj> LACUS d.o.o. RIJEKA, OIB 87727969131, Andrije Medulića 4, Rijeka zastupanog po punomoćniku Rozana Fabris</izvorni_sadrzaj>
    <derivirana_varijabla naziv="DomainObject.Predmet.StrankaFormatedWithAdressOIB_1"> LACUS d.o.o. RIJEKA, OIB 87727969131, Andrije Medulića 4, Rijeka zastupanog po punomoćniku Rozana Fabris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LACUS d.o.o. RIJEKA zastupanog po punomoćniku Rozana Fabris</item>
    </izvorni_sadrzaj>
    <derivirana_varijabla naziv="DomainObject.Predmet.StrankaListFormated_1">
      <item>LACUS d.o.o. RIJEKA zastupanog po punomoćniku Rozana Fabris</item>
    </derivirana_varijabla>
  </DomainObject.Predmet.StrankaListFormated>
  <DomainObject.Predmet.StrankaListFormatedOIB>
    <izvorni_sadrzaj>
      <item>LACUS d.o.o. RIJEKA, OIB 87727969131 zastupanog po punomoćniku Rozana Fabris</item>
    </izvorni_sadrzaj>
    <derivirana_varijabla naziv="DomainObject.Predmet.StrankaListFormatedOIB_1">
      <item>LACUS d.o.o. RIJEKA, OIB 87727969131 zastupanog po punomoćniku Rozana Fabris</item>
    </derivirana_varijabla>
  </DomainObject.Predmet.StrankaListFormatedOIB>
  <DomainObject.Predmet.StrankaListFormatedWithAdress>
    <izvorni_sadrzaj>
      <item>LACUS d.o.o. RIJEKA, Andrije Medulića 4, Rijeka zastupanog po punomoćniku Rozana Fabris</item>
    </izvorni_sadrzaj>
    <derivirana_varijabla naziv="DomainObject.Predmet.StrankaListFormatedWithAdress_1">
      <item>LACUS d.o.o. RIJEKA, Andrije Medulića 4, Rijeka zastupanog po punomoćniku Rozana Fabris</item>
    </derivirana_varijabla>
  </DomainObject.Predmet.StrankaListFormatedWithAdress>
  <DomainObject.Predmet.StrankaListFormatedWithAdressOIB>
    <izvorni_sadrzaj>
      <item>LACUS d.o.o. RIJEKA, OIB 87727969131, Andrije Medulića 4, Rijeka zastupanog po punomoćniku Rozana Fabris</item>
    </izvorni_sadrzaj>
    <derivirana_varijabla naziv="DomainObject.Predmet.StrankaListFormatedWithAdressOIB_1">
      <item>LACUS d.o.o. RIJEKA, OIB 87727969131, Andrije Medulića 4, Rijeka zastupanog po punomoćniku Rozana Fabris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</derivirana_varijabla>
  </DomainObject.Predmet.OstaliListFormatedOIB>
  <DomainObject.Predmet.OstaliListFormatedWithAdress>
    <izvorni_sadrzaj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</izvorni_sadrzaj>
    <derivirana_varijabla naziv="DomainObject.Predmet.OstaliListFormatedWithAdress_1"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</derivirana_varijabla>
  </DomainObject.Predmet.OstaliListFormatedWithAdress>
  <DomainObject.Predmet.OstaliListFormatedWithAdressOIB>
    <izvorni_sadrzaj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</izvorni_sadrzaj>
    <derivirana_varijabla naziv="DomainObject.Predmet.OstaliListFormatedWithAdressOIB_1"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2021.</izvorni_sadrzaj>
    <derivirana_varijabla naziv="DomainObject.Datum_1">17. studenog 2021.</derivirana_varijabla>
  </DomainObject.Datum>
  <DomainObject.PoslovniBrojDokumenta>
    <izvorni_sadrzaj>St-14/2015-464</izvorni_sadrzaj>
    <derivirana_varijabla naziv="DomainObject.PoslovniBrojDokumenta_1">St-14/2015-464</derivirana_varijabla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2020.</izvorni_sadrzaj>
    <derivirana_varijabla naziv="DomainObject.Predmet.OdlukaRjesenje.DatumDonosenjaOdluke_1">24. prosinca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St-14/2015-453</izvorni_sadrzaj>
    <derivirana_varijabla naziv="DomainObject.Predmet.OdlukaRjesenje.Oznaka_1">St-14/2015-453</derivirana_varijabla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2010.</izvorni_sadrzaj>
    <derivirana_varijabla naziv="DomainObject.Predmet.DatumPocetkaProcesa_1">23. rujna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B5426-4721-4F5D-8C63-0053F9DC54E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684</properties:Words>
  <properties:Characters>3872</properties:Characters>
  <properties:Lines>135</properties:Lines>
  <properties:Paragraphs>57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2021-11-17T10:59:00Z</dcterms:created>
  <dc:creator>Lorena Paris Aničić</dc:creator>
  <cp:lastModifiedBy>Karin Vicel</cp:lastModifiedBy>
  <cp:lastPrinted>2021-10-11T11:16:00Z</cp:lastPrinted>
  <dcterms:modified xmlns:xsi="http://www.w3.org/2001/XMLSchema-instance" xsi:type="dcterms:W3CDTF">2021-11-17T11:42:00Z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St-14/2015-464 / Zapisnik - Skupština vjerovnika (Zapisnik- skupština vjerovnika 17.11.2021..docx)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